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D76B87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79339A" w:rsidRDefault="00067775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23 октября 2023г.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1110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D76B8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ноябре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2020-2024г.г.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D76B8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ноябре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Default="00590397" w:rsidP="00950CF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</w:rPr>
        <w:t>патриотическую акцию «Пока мы едины – мы непобедимы», посвященную Дню народного единства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D76B87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D76B87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D76B87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D76B87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D76B87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D76B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A67BA3" w:rsidRPr="00612E59" w:rsidRDefault="00A67BA3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1.2. </w:t>
      </w:r>
      <w:r w:rsidR="00E4426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09.11.2023г.</w:t>
      </w:r>
      <w:r w:rsidR="00E44261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11.11.2023г. турнир по боксу, начало в 12:00.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612E59">
        <w:rPr>
          <w:rFonts w:ascii="Times New Roman" w:eastAsia="Calibri" w:hAnsi="Times New Roman" w:cs="Times New Roman"/>
          <w:sz w:val="28"/>
          <w:szCs w:val="28"/>
        </w:rPr>
        <w:t>г.Сертолово ул.</w:t>
      </w:r>
      <w:r>
        <w:rPr>
          <w:rFonts w:ascii="Times New Roman" w:eastAsia="Calibri" w:hAnsi="Times New Roman" w:cs="Times New Roman"/>
          <w:sz w:val="28"/>
          <w:szCs w:val="28"/>
        </w:rPr>
        <w:t>Молод</w:t>
      </w:r>
      <w:r w:rsidR="00B37AC3">
        <w:rPr>
          <w:rFonts w:ascii="Times New Roman" w:eastAsia="Calibri" w:hAnsi="Times New Roman" w:cs="Times New Roman"/>
          <w:sz w:val="28"/>
          <w:szCs w:val="28"/>
        </w:rPr>
        <w:t>цова д.4 к.3 «ВСШОР» СП «Норус»;</w:t>
      </w:r>
    </w:p>
    <w:p w:rsidR="00A67BA3" w:rsidRPr="00A67BA3" w:rsidRDefault="00EE7299" w:rsidP="00612E5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C2B6A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4E5F79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</w:rPr>
        <w:t>открытое первенство МО Сертолово по баскетболу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</w:t>
      </w:r>
      <w:r w:rsidR="0017456B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проведения: </w:t>
      </w:r>
      <w:r w:rsidR="00612E59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197D3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9B3A9A" w:rsidRPr="0017456B" w:rsidRDefault="009B3A9A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досуговый центр «Высота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спортивный центр «Спектр»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«Высота»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D15C3" w:rsidRP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1E4" w:rsidRDefault="008631E4" w:rsidP="004D6951">
      <w:pPr>
        <w:spacing w:after="0" w:line="240" w:lineRule="auto"/>
      </w:pPr>
      <w:r>
        <w:separator/>
      </w:r>
    </w:p>
  </w:endnote>
  <w:endnote w:type="continuationSeparator" w:id="1">
    <w:p w:rsidR="008631E4" w:rsidRDefault="008631E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1E4" w:rsidRDefault="008631E4" w:rsidP="004D6951">
      <w:pPr>
        <w:spacing w:after="0" w:line="240" w:lineRule="auto"/>
      </w:pPr>
      <w:r>
        <w:separator/>
      </w:r>
    </w:p>
  </w:footnote>
  <w:footnote w:type="continuationSeparator" w:id="1">
    <w:p w:rsidR="008631E4" w:rsidRDefault="008631E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13348"/>
    <w:rsid w:val="000135F0"/>
    <w:rsid w:val="00015B4C"/>
    <w:rsid w:val="00017210"/>
    <w:rsid w:val="000208F7"/>
    <w:rsid w:val="0002721D"/>
    <w:rsid w:val="000537E0"/>
    <w:rsid w:val="00055417"/>
    <w:rsid w:val="00064D65"/>
    <w:rsid w:val="0006777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56ADA"/>
    <w:rsid w:val="00157C1A"/>
    <w:rsid w:val="001673FA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42376"/>
    <w:rsid w:val="00363BFB"/>
    <w:rsid w:val="003721E6"/>
    <w:rsid w:val="003770CC"/>
    <w:rsid w:val="00382E91"/>
    <w:rsid w:val="003876F8"/>
    <w:rsid w:val="003A0C56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3060A"/>
    <w:rsid w:val="00630863"/>
    <w:rsid w:val="006546B1"/>
    <w:rsid w:val="00675AAA"/>
    <w:rsid w:val="006776A7"/>
    <w:rsid w:val="00694D80"/>
    <w:rsid w:val="006C2C0B"/>
    <w:rsid w:val="006C437E"/>
    <w:rsid w:val="006D2E96"/>
    <w:rsid w:val="006D39EB"/>
    <w:rsid w:val="006E494C"/>
    <w:rsid w:val="006E7D1C"/>
    <w:rsid w:val="0070550B"/>
    <w:rsid w:val="00705D19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1205"/>
    <w:rsid w:val="00836138"/>
    <w:rsid w:val="00844114"/>
    <w:rsid w:val="00851944"/>
    <w:rsid w:val="008631E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A0465C"/>
    <w:rsid w:val="00A565FA"/>
    <w:rsid w:val="00A622C1"/>
    <w:rsid w:val="00A670D1"/>
    <w:rsid w:val="00A67BA3"/>
    <w:rsid w:val="00A705E7"/>
    <w:rsid w:val="00A73E6C"/>
    <w:rsid w:val="00A9570B"/>
    <w:rsid w:val="00AA345E"/>
    <w:rsid w:val="00AB3F0C"/>
    <w:rsid w:val="00AB3F5F"/>
    <w:rsid w:val="00AB5333"/>
    <w:rsid w:val="00AC031F"/>
    <w:rsid w:val="00AC3C2D"/>
    <w:rsid w:val="00AC3F09"/>
    <w:rsid w:val="00AC6553"/>
    <w:rsid w:val="00AD5BD2"/>
    <w:rsid w:val="00AE5E79"/>
    <w:rsid w:val="00AF3603"/>
    <w:rsid w:val="00B10635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D46E6"/>
    <w:rsid w:val="00BD5B35"/>
    <w:rsid w:val="00BE5DEE"/>
    <w:rsid w:val="00BF0EE7"/>
    <w:rsid w:val="00BF3371"/>
    <w:rsid w:val="00C00903"/>
    <w:rsid w:val="00C149F9"/>
    <w:rsid w:val="00C648C5"/>
    <w:rsid w:val="00C65DD8"/>
    <w:rsid w:val="00C86D37"/>
    <w:rsid w:val="00C932E1"/>
    <w:rsid w:val="00CA451F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54253"/>
    <w:rsid w:val="00D67166"/>
    <w:rsid w:val="00D67D11"/>
    <w:rsid w:val="00D72BA6"/>
    <w:rsid w:val="00D76B87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44261"/>
    <w:rsid w:val="00E905C9"/>
    <w:rsid w:val="00E94570"/>
    <w:rsid w:val="00EA5770"/>
    <w:rsid w:val="00EB5D69"/>
    <w:rsid w:val="00EB5DB8"/>
    <w:rsid w:val="00EE7299"/>
    <w:rsid w:val="00EF392F"/>
    <w:rsid w:val="00EF5D95"/>
    <w:rsid w:val="00F1468C"/>
    <w:rsid w:val="00F201E5"/>
    <w:rsid w:val="00F31FBF"/>
    <w:rsid w:val="00F34F26"/>
    <w:rsid w:val="00F4455A"/>
    <w:rsid w:val="00F47592"/>
    <w:rsid w:val="00F50B88"/>
    <w:rsid w:val="00F64B66"/>
    <w:rsid w:val="00F656AE"/>
    <w:rsid w:val="00F65975"/>
    <w:rsid w:val="00F868E6"/>
    <w:rsid w:val="00FA16E9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16</cp:revision>
  <cp:lastPrinted>2023-10-20T09:15:00Z</cp:lastPrinted>
  <dcterms:created xsi:type="dcterms:W3CDTF">2023-08-24T08:54:00Z</dcterms:created>
  <dcterms:modified xsi:type="dcterms:W3CDTF">2023-10-24T14:14:00Z</dcterms:modified>
</cp:coreProperties>
</file>